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 w:themeColor="background1"/>
  <w:body>
    <w:p>
      <w:pPr>
        <w:rPr>
          <w:rFonts w:hint="eastAsia" w:eastAsiaTheme="minorEastAsia"/>
          <w:b/>
          <w:bCs/>
          <w:color w:val="auto"/>
          <w:lang w:val="en-US" w:eastAsia="zh-CN"/>
        </w:rPr>
      </w:pPr>
    </w:p>
    <w:tbl>
      <w:tblPr>
        <w:tblStyle w:val="6"/>
        <w:tblpPr w:leftFromText="180" w:rightFromText="180" w:vertAnchor="text" w:tblpX="-340" w:tblpY="1558"/>
        <w:tblOverlap w:val="never"/>
        <w:tblW w:w="986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"/>
        <w:gridCol w:w="672"/>
        <w:gridCol w:w="624"/>
        <w:gridCol w:w="1200"/>
        <w:gridCol w:w="1716"/>
        <w:gridCol w:w="2184"/>
        <w:gridCol w:w="26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986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center"/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i w:val="0"/>
                <w:iCs w:val="0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 w:ascii="华文中宋" w:hAnsi="华文中宋" w:eastAsia="华文中宋" w:cs="华文中宋"/>
                <w:b/>
                <w:bCs/>
                <w:i w:val="0"/>
                <w:iCs w:val="0"/>
                <w:sz w:val="28"/>
                <w:szCs w:val="28"/>
                <w:vertAlign w:val="baseline"/>
                <w:lang w:val="en-US" w:eastAsia="zh-CN"/>
              </w:rPr>
              <w:t>作业证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2148" w:type="dxa"/>
            <w:gridSpan w:val="3"/>
            <w:tcBorders>
              <w:top w:val="nil"/>
            </w:tcBorders>
            <w:vAlign w:val="top"/>
          </w:tcPr>
          <w:p>
            <w:pPr>
              <w:jc w:val="left"/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申请人</w:t>
            </w:r>
          </w:p>
        </w:tc>
        <w:tc>
          <w:tcPr>
            <w:tcW w:w="2916" w:type="dxa"/>
            <w:gridSpan w:val="2"/>
            <w:tcBorders>
              <w:top w:val="nil"/>
            </w:tcBorders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{{</w:t>
            </w:r>
            <w:r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</w:rPr>
              <w:t>applyUserName</w:t>
            </w: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}}</w:t>
            </w:r>
          </w:p>
        </w:tc>
        <w:tc>
          <w:tcPr>
            <w:tcW w:w="2184" w:type="dxa"/>
            <w:tcBorders>
              <w:top w:val="nil"/>
            </w:tcBorders>
            <w:vAlign w:val="top"/>
          </w:tcPr>
          <w:p>
            <w:pPr>
              <w:jc w:val="left"/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申请单位</w:t>
            </w:r>
          </w:p>
        </w:tc>
        <w:tc>
          <w:tcPr>
            <w:tcW w:w="2618" w:type="dxa"/>
            <w:tcBorders>
              <w:top w:val="nil"/>
            </w:tcBorders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{{</w:t>
            </w:r>
            <w:r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</w:rPr>
              <w:t>applyDepartName</w:t>
            </w: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}}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</w:trPr>
        <w:tc>
          <w:tcPr>
            <w:tcW w:w="2148" w:type="dxa"/>
            <w:gridSpan w:val="3"/>
            <w:vAlign w:val="top"/>
          </w:tcPr>
          <w:p>
            <w:pPr>
              <w:jc w:val="left"/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作业证编号</w:t>
            </w:r>
          </w:p>
        </w:tc>
        <w:tc>
          <w:tcPr>
            <w:tcW w:w="2916" w:type="dxa"/>
            <w:gridSpan w:val="2"/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{{</w:t>
            </w:r>
            <w:r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</w:rPr>
              <w:t>code</w:t>
            </w: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}}</w:t>
            </w:r>
          </w:p>
        </w:tc>
        <w:tc>
          <w:tcPr>
            <w:tcW w:w="2184" w:type="dxa"/>
            <w:vAlign w:val="top"/>
          </w:tcPr>
          <w:p>
            <w:pPr>
              <w:jc w:val="left"/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状态</w:t>
            </w:r>
          </w:p>
        </w:tc>
        <w:tc>
          <w:tcPr>
            <w:tcW w:w="2618" w:type="dxa"/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{{</w:t>
            </w:r>
            <w:r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</w:rPr>
              <w:t>stateName</w:t>
            </w: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}}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2148" w:type="dxa"/>
            <w:gridSpan w:val="3"/>
            <w:vAlign w:val="top"/>
          </w:tcPr>
          <w:p>
            <w:pPr>
              <w:jc w:val="left"/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作业单位</w:t>
            </w:r>
          </w:p>
        </w:tc>
        <w:tc>
          <w:tcPr>
            <w:tcW w:w="2916" w:type="dxa"/>
            <w:gridSpan w:val="2"/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{{</w:t>
            </w:r>
            <w:r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</w:rPr>
              <w:t>workLevelName</w:t>
            </w: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}}</w:t>
            </w:r>
          </w:p>
        </w:tc>
        <w:tc>
          <w:tcPr>
            <w:tcW w:w="2184" w:type="dxa"/>
            <w:vAlign w:val="top"/>
          </w:tcPr>
          <w:p>
            <w:pPr>
              <w:jc w:val="left"/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作业区域</w:t>
            </w:r>
          </w:p>
        </w:tc>
        <w:tc>
          <w:tcPr>
            <w:tcW w:w="2618" w:type="dxa"/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{{</w:t>
            </w:r>
            <w:r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</w:rPr>
              <w:t>locationCoords</w:t>
            </w: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}}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</w:trPr>
        <w:tc>
          <w:tcPr>
            <w:tcW w:w="2148" w:type="dxa"/>
            <w:gridSpan w:val="3"/>
            <w:vAlign w:val="top"/>
          </w:tcPr>
          <w:p>
            <w:pPr>
              <w:jc w:val="left"/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作业开始时间</w:t>
            </w:r>
          </w:p>
        </w:tc>
        <w:tc>
          <w:tcPr>
            <w:tcW w:w="2916" w:type="dxa"/>
            <w:gridSpan w:val="2"/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{{</w:t>
            </w:r>
            <w:r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</w:rPr>
              <w:t>startTime</w:t>
            </w: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}}</w:t>
            </w:r>
          </w:p>
        </w:tc>
        <w:tc>
          <w:tcPr>
            <w:tcW w:w="2184" w:type="dxa"/>
            <w:vAlign w:val="top"/>
          </w:tcPr>
          <w:p>
            <w:pPr>
              <w:jc w:val="left"/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作业结束时间</w:t>
            </w:r>
          </w:p>
        </w:tc>
        <w:tc>
          <w:tcPr>
            <w:tcW w:w="2618" w:type="dxa"/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{{</w:t>
            </w:r>
            <w:r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</w:rPr>
              <w:t>endTime</w:t>
            </w: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}}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2148" w:type="dxa"/>
            <w:gridSpan w:val="3"/>
            <w:vAlign w:val="top"/>
          </w:tcPr>
          <w:p>
            <w:pPr>
              <w:jc w:val="left"/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所属风险区域</w:t>
            </w:r>
          </w:p>
        </w:tc>
        <w:tc>
          <w:tcPr>
            <w:tcW w:w="2916" w:type="dxa"/>
            <w:gridSpan w:val="2"/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{{</w:t>
            </w:r>
            <w:r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</w:rPr>
              <w:t>riskDistrictName</w:t>
            </w: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}}</w:t>
            </w:r>
          </w:p>
        </w:tc>
        <w:tc>
          <w:tcPr>
            <w:tcW w:w="2184" w:type="dxa"/>
            <w:vAlign w:val="top"/>
          </w:tcPr>
          <w:p>
            <w:pPr>
              <w:jc w:val="left"/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风险点</w:t>
            </w:r>
          </w:p>
        </w:tc>
        <w:tc>
          <w:tcPr>
            <w:tcW w:w="2618" w:type="dxa"/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{{</w:t>
            </w:r>
            <w:r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  <w:lang w:val="en-US" w:eastAsia="zh-CN"/>
              </w:rPr>
              <w:t>username</w:t>
            </w: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}}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2148" w:type="dxa"/>
            <w:gridSpan w:val="3"/>
            <w:vAlign w:val="top"/>
          </w:tcPr>
          <w:p>
            <w:pPr>
              <w:jc w:val="left"/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监护人</w:t>
            </w:r>
          </w:p>
        </w:tc>
        <w:tc>
          <w:tcPr>
            <w:tcW w:w="2916" w:type="dxa"/>
            <w:gridSpan w:val="2"/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{{</w:t>
            </w:r>
            <w:r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</w:rPr>
              <w:t>opFireUserName</w:t>
            </w: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}}</w:t>
            </w:r>
          </w:p>
        </w:tc>
        <w:tc>
          <w:tcPr>
            <w:tcW w:w="2184" w:type="dxa"/>
            <w:vAlign w:val="top"/>
          </w:tcPr>
          <w:p>
            <w:pPr>
              <w:jc w:val="left"/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实施安全教育人</w:t>
            </w:r>
          </w:p>
        </w:tc>
        <w:tc>
          <w:tcPr>
            <w:tcW w:w="2618" w:type="dxa"/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{{</w:t>
            </w:r>
            <w:r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</w:rPr>
              <w:t>opUserName</w:t>
            </w: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}}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2148" w:type="dxa"/>
            <w:gridSpan w:val="3"/>
            <w:vAlign w:val="top"/>
          </w:tcPr>
          <w:p>
            <w:pPr>
              <w:jc w:val="left"/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作业风险评估</w:t>
            </w:r>
          </w:p>
        </w:tc>
        <w:tc>
          <w:tcPr>
            <w:tcW w:w="2916" w:type="dxa"/>
            <w:gridSpan w:val="2"/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{{</w:t>
            </w:r>
            <w:r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</w:rPr>
              <w:t>riskLevelName</w:t>
            </w: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}}</w:t>
            </w:r>
          </w:p>
        </w:tc>
        <w:tc>
          <w:tcPr>
            <w:tcW w:w="2184" w:type="dxa"/>
            <w:vAlign w:val="top"/>
          </w:tcPr>
          <w:p>
            <w:pPr>
              <w:jc w:val="left"/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附件</w:t>
            </w:r>
          </w:p>
        </w:tc>
        <w:tc>
          <w:tcPr>
            <w:tcW w:w="2618" w:type="dxa"/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{{</w:t>
            </w:r>
            <w:r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</w:rPr>
              <w:t>attachment</w:t>
            </w: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}}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2148" w:type="dxa"/>
            <w:gridSpan w:val="3"/>
            <w:vAlign w:val="top"/>
          </w:tcPr>
          <w:p>
            <w:pPr>
              <w:jc w:val="left"/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危害辨识</w:t>
            </w:r>
          </w:p>
        </w:tc>
        <w:tc>
          <w:tcPr>
            <w:tcW w:w="7718" w:type="dxa"/>
            <w:gridSpan w:val="4"/>
            <w:tcBorders>
              <w:bottom w:val="single" w:color="auto" w:sz="4" w:space="0"/>
            </w:tcBorders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{{</w:t>
            </w:r>
            <w:r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</w:rPr>
              <w:t>dangerRecoganize</w:t>
            </w: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}}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2148" w:type="dxa"/>
            <w:gridSpan w:val="3"/>
            <w:tcBorders>
              <w:right w:val="single" w:color="auto" w:sz="4" w:space="0"/>
            </w:tcBorders>
            <w:vAlign w:val="top"/>
          </w:tcPr>
          <w:p>
            <w:pPr>
              <w:jc w:val="left"/>
              <w:rPr>
                <w:rFonts w:hint="default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作业范围，内容，方法(包括深度，面积，并附图)</w:t>
            </w:r>
          </w:p>
        </w:tc>
        <w:tc>
          <w:tcPr>
            <w:tcW w:w="77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{{</w:t>
            </w:r>
            <w:r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</w:rPr>
              <w:t>fanwi</w:t>
            </w: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}}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8" w:hRule="atLeast"/>
        </w:trPr>
        <w:tc>
          <w:tcPr>
            <w:tcW w:w="2148" w:type="dxa"/>
            <w:gridSpan w:val="3"/>
            <w:tcBorders>
              <w:bottom w:val="single" w:color="auto" w:sz="4" w:space="0"/>
            </w:tcBorders>
            <w:vAlign w:val="top"/>
          </w:tcPr>
          <w:p>
            <w:pPr>
              <w:jc w:val="left"/>
              <w:rPr>
                <w:rFonts w:hint="default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内容附件</w:t>
            </w:r>
          </w:p>
        </w:tc>
        <w:tc>
          <w:tcPr>
            <w:tcW w:w="2916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{{</w:t>
            </w:r>
            <w:r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  <w:lang w:val="en-US" w:eastAsia="zh-CN"/>
              </w:rPr>
              <w:t>neirongfujian</w:t>
            </w: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}}</w:t>
            </w:r>
          </w:p>
        </w:tc>
        <w:tc>
          <w:tcPr>
            <w:tcW w:w="2184" w:type="dxa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left"/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是否需要电子申请单</w:t>
            </w:r>
          </w:p>
        </w:tc>
        <w:tc>
          <w:tcPr>
            <w:tcW w:w="2618" w:type="dxa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left"/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{{</w:t>
            </w:r>
            <w:r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</w:rPr>
              <w:t>needEletricityApplySheet</w:t>
            </w: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}}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8" w:hRule="atLeast"/>
        </w:trPr>
        <w:tc>
          <w:tcPr>
            <w:tcW w:w="2148" w:type="dxa"/>
            <w:gridSpan w:val="3"/>
            <w:tcBorders>
              <w:bottom w:val="single" w:color="auto" w:sz="4" w:space="0"/>
            </w:tcBorders>
            <w:vAlign w:val="top"/>
          </w:tcPr>
          <w:p>
            <w:pPr>
              <w:jc w:val="left"/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工具名称</w:t>
            </w:r>
          </w:p>
        </w:tc>
        <w:tc>
          <w:tcPr>
            <w:tcW w:w="7718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left"/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{{</w:t>
            </w:r>
            <w:r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</w:rPr>
              <w:t>workToolName</w:t>
            </w: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}}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6" w:hRule="atLeast"/>
        </w:trPr>
        <w:tc>
          <w:tcPr>
            <w:tcW w:w="15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/>
                <w:bCs/>
                <w:i w:val="0"/>
                <w:iCs w:val="0"/>
                <w:color w:val="auto"/>
                <w:highlight w:val="none"/>
                <w:vertAlign w:val="baseline"/>
                <w:lang w:val="en-US" w:eastAsia="zh-CN"/>
              </w:rPr>
            </w:pPr>
          </w:p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/>
                <w:i w:val="0"/>
                <w:iCs w:val="0"/>
                <w:color w:val="auto"/>
                <w:sz w:val="18"/>
                <w:szCs w:val="18"/>
                <w:highlight w:val="none"/>
                <w:shd w:val="clear" w:fill="FFFFFF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/>
                <w:bCs/>
                <w:i w:val="0"/>
                <w:iCs w:val="0"/>
                <w:color w:val="auto"/>
                <w:highlight w:val="none"/>
                <w:vertAlign w:val="baseline"/>
                <w:lang w:val="en-US" w:eastAsia="zh-CN"/>
              </w:rPr>
              <w:t xml:space="preserve">序号                                       </w:t>
            </w:r>
            <w:r>
              <w:rPr>
                <w:rFonts w:hint="eastAsia" w:ascii="华文中宋" w:hAnsi="华文中宋" w:eastAsia="华文中宋" w:cs="华文中宋"/>
                <w:b/>
                <w:i w:val="0"/>
                <w:iCs w:val="0"/>
                <w:color w:val="auto"/>
                <w:sz w:val="18"/>
                <w:szCs w:val="18"/>
                <w:highlight w:val="none"/>
                <w:shd w:val="clear" w:fill="FFFFFF"/>
                <w:lang w:val="en-US" w:eastAsia="zh-CN"/>
              </w:rPr>
              <w:t xml:space="preserve">               </w:t>
            </w:r>
          </w:p>
        </w:tc>
        <w:tc>
          <w:tcPr>
            <w:tcW w:w="18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/>
                <w:bCs/>
                <w:i w:val="0"/>
                <w:iCs w:val="0"/>
                <w:color w:val="auto"/>
                <w:highlight w:val="none"/>
                <w:vertAlign w:val="baseline"/>
                <w:lang w:val="en-US" w:eastAsia="zh-CN"/>
              </w:rPr>
            </w:pPr>
          </w:p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/>
                <w:bCs/>
                <w:i w:val="0"/>
                <w:iCs w:val="0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/>
                <w:bCs/>
                <w:i w:val="0"/>
                <w:iCs w:val="0"/>
                <w:color w:val="auto"/>
                <w:highlight w:val="none"/>
                <w:vertAlign w:val="baseline"/>
                <w:lang w:val="en-US" w:eastAsia="zh-CN"/>
              </w:rPr>
              <w:t xml:space="preserve">动火人员   </w:t>
            </w:r>
          </w:p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/>
                <w:i w:val="0"/>
                <w:iCs w:val="0"/>
                <w:color w:val="auto"/>
                <w:sz w:val="18"/>
                <w:szCs w:val="18"/>
                <w:highlight w:val="none"/>
                <w:shd w:val="clear" w:fill="FFFFFF"/>
                <w:lang w:val="en-US" w:eastAsia="zh-CN"/>
              </w:rPr>
            </w:pPr>
          </w:p>
        </w:tc>
        <w:tc>
          <w:tcPr>
            <w:tcW w:w="1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/>
                <w:bCs/>
                <w:i w:val="0"/>
                <w:iCs w:val="0"/>
                <w:color w:val="auto"/>
                <w:highlight w:val="none"/>
                <w:vertAlign w:val="baseline"/>
                <w:lang w:val="en-US" w:eastAsia="zh-CN"/>
              </w:rPr>
            </w:pPr>
          </w:p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/>
                <w:bCs/>
                <w:i w:val="0"/>
                <w:iCs w:val="0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/>
                <w:bCs/>
                <w:i w:val="0"/>
                <w:iCs w:val="0"/>
                <w:color w:val="auto"/>
                <w:highlight w:val="none"/>
                <w:vertAlign w:val="baseline"/>
                <w:lang w:val="en-US" w:eastAsia="zh-CN"/>
              </w:rPr>
              <w:t xml:space="preserve">身份  </w:t>
            </w:r>
          </w:p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/>
                <w:i w:val="0"/>
                <w:iCs w:val="0"/>
                <w:color w:val="auto"/>
                <w:sz w:val="18"/>
                <w:szCs w:val="18"/>
                <w:highlight w:val="none"/>
                <w:shd w:val="clear" w:fill="FFFFFF"/>
                <w:lang w:val="en-US" w:eastAsia="zh-CN"/>
              </w:rPr>
            </w:pPr>
          </w:p>
        </w:tc>
        <w:tc>
          <w:tcPr>
            <w:tcW w:w="2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/>
                <w:bCs/>
                <w:i w:val="0"/>
                <w:iCs w:val="0"/>
                <w:color w:val="auto"/>
                <w:highlight w:val="none"/>
                <w:vertAlign w:val="baseline"/>
                <w:lang w:val="en-US" w:eastAsia="zh-CN"/>
              </w:rPr>
            </w:pPr>
          </w:p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/>
                <w:bCs/>
                <w:i w:val="0"/>
                <w:iCs w:val="0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/>
                <w:bCs/>
                <w:i w:val="0"/>
                <w:iCs w:val="0"/>
                <w:color w:val="auto"/>
                <w:highlight w:val="none"/>
                <w:vertAlign w:val="baseline"/>
                <w:lang w:val="en-US" w:eastAsia="zh-CN"/>
              </w:rPr>
              <w:t xml:space="preserve">所属单位   </w:t>
            </w:r>
          </w:p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/>
                <w:i w:val="0"/>
                <w:iCs w:val="0"/>
                <w:color w:val="auto"/>
                <w:sz w:val="18"/>
                <w:szCs w:val="18"/>
                <w:highlight w:val="none"/>
                <w:shd w:val="clear" w:fill="FFFFFF"/>
                <w:lang w:val="en-US" w:eastAsia="zh-CN"/>
              </w:rPr>
            </w:pPr>
          </w:p>
        </w:tc>
        <w:tc>
          <w:tcPr>
            <w:tcW w:w="2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/>
                <w:bCs/>
                <w:i w:val="0"/>
                <w:iCs w:val="0"/>
                <w:color w:val="auto"/>
                <w:highlight w:val="none"/>
                <w:vertAlign w:val="baseline"/>
                <w:lang w:val="en-US" w:eastAsia="zh-CN"/>
              </w:rPr>
            </w:pPr>
          </w:p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/>
                <w:bCs/>
                <w:i w:val="0"/>
                <w:iCs w:val="0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/>
                <w:bCs/>
                <w:i w:val="0"/>
                <w:iCs w:val="0"/>
                <w:color w:val="auto"/>
                <w:highlight w:val="none"/>
                <w:vertAlign w:val="baseline"/>
                <w:lang w:val="en-US" w:eastAsia="zh-CN"/>
              </w:rPr>
              <w:t>证书名称</w:t>
            </w:r>
          </w:p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/>
                <w:i w:val="0"/>
                <w:iCs w:val="0"/>
                <w:color w:val="auto"/>
                <w:sz w:val="18"/>
                <w:szCs w:val="18"/>
                <w:highlight w:val="none"/>
                <w:shd w:val="clear" w:fill="FFFFFF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5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/>
                <w:bCs/>
                <w:i/>
                <w:iCs/>
                <w:highlight w:val="lightGray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  <w:lang w:val="en-US" w:eastAsia="zh-CN"/>
              </w:rPr>
              <w:t xml:space="preserve">{{$fe: m  t.id </w:t>
            </w:r>
          </w:p>
        </w:tc>
        <w:tc>
          <w:tcPr>
            <w:tcW w:w="1824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/>
                <w:bCs/>
                <w:i/>
                <w:iCs/>
                <w:highlight w:val="lightGray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  <w:lang w:val="en-US" w:eastAsia="zh-CN"/>
              </w:rPr>
              <w:t>t.</w:t>
            </w:r>
            <w:r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</w:rPr>
              <w:t>opUserName</w:t>
            </w:r>
          </w:p>
        </w:tc>
        <w:tc>
          <w:tcPr>
            <w:tcW w:w="171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/>
                <w:bCs/>
                <w:i/>
                <w:iCs/>
                <w:highlight w:val="lightGray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  <w:lang w:val="en-US" w:eastAsia="zh-CN"/>
              </w:rPr>
              <w:t>t.</w:t>
            </w:r>
            <w:r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</w:rPr>
              <w:t>userType</w:t>
            </w:r>
          </w:p>
        </w:tc>
        <w:tc>
          <w:tcPr>
            <w:tcW w:w="2184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/>
                <w:bCs/>
                <w:i/>
                <w:iCs/>
                <w:highlight w:val="lightGray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  <w:lang w:val="en-US" w:eastAsia="zh-CN"/>
              </w:rPr>
              <w:t>t.</w:t>
            </w:r>
            <w:r>
              <w:rPr>
                <w:rFonts w:hint="eastAsia" w:ascii="华文中宋" w:hAnsi="华文中宋" w:eastAsia="华文中宋" w:cs="华文中宋"/>
                <w:b/>
                <w:color w:val="008000"/>
                <w:sz w:val="18"/>
                <w:szCs w:val="18"/>
                <w:shd w:val="clear" w:fill="FFFFFF"/>
              </w:rPr>
              <w:t>departName</w:t>
            </w:r>
          </w:p>
        </w:tc>
        <w:tc>
          <w:tcPr>
            <w:tcW w:w="2618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  <w:lang w:val="en-US" w:eastAsia="zh-CN"/>
              </w:rPr>
              <w:t>t.</w:t>
            </w:r>
            <w:r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</w:rPr>
              <w:t>certName</w:t>
            </w:r>
            <w:r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  <w:lang w:val="en-US" w:eastAsia="zh-CN"/>
              </w:rPr>
              <w:t>}}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852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/>
                <w:bCs/>
                <w:i w:val="0"/>
                <w:iCs w:val="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/>
                <w:bCs/>
                <w:i w:val="0"/>
                <w:iCs w:val="0"/>
                <w:highlight w:val="none"/>
                <w:vertAlign w:val="baseline"/>
                <w:lang w:val="en-US" w:eastAsia="zh-CN"/>
              </w:rPr>
              <w:t>序号</w:t>
            </w:r>
          </w:p>
        </w:tc>
        <w:tc>
          <w:tcPr>
            <w:tcW w:w="6396" w:type="dxa"/>
            <w:gridSpan w:val="5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/>
                <w:bCs/>
                <w:i w:val="0"/>
                <w:iCs w:val="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/>
                <w:bCs/>
                <w:i w:val="0"/>
                <w:iCs w:val="0"/>
                <w:highlight w:val="none"/>
                <w:vertAlign w:val="baseline"/>
                <w:lang w:val="en-US" w:eastAsia="zh-CN"/>
              </w:rPr>
              <w:t>安全措施</w:t>
            </w:r>
          </w:p>
        </w:tc>
        <w:tc>
          <w:tcPr>
            <w:tcW w:w="2618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/>
                <w:bCs/>
                <w:i w:val="0"/>
                <w:iCs w:val="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/>
                <w:bCs/>
                <w:i w:val="0"/>
                <w:iCs w:val="0"/>
                <w:highlight w:val="none"/>
                <w:vertAlign w:val="baseline"/>
                <w:lang w:val="en-US" w:eastAsia="zh-CN"/>
              </w:rPr>
              <w:t>确认人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852" w:type="dxa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6396" w:type="dxa"/>
            <w:gridSpan w:val="5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  <w:t>动火设备内部构件清理干净,蒸汽吹扫或水洗合格,达到用火条件</w:t>
            </w:r>
          </w:p>
        </w:tc>
        <w:tc>
          <w:tcPr>
            <w:tcW w:w="2618" w:type="dxa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/>
                <w:bCs/>
                <w:i/>
                <w:iCs/>
                <w:highlight w:val="lightGray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{{</w:t>
            </w:r>
            <w:r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</w:rPr>
              <w:t>confirmUserName</w:t>
            </w: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}}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852" w:type="dxa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6396" w:type="dxa"/>
            <w:gridSpan w:val="5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  <w:t>断开与动火设备相连接的所有管线, 加盲板()块</w:t>
            </w:r>
          </w:p>
        </w:tc>
        <w:tc>
          <w:tcPr>
            <w:tcW w:w="2618" w:type="dxa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/>
                <w:bCs/>
                <w:i/>
                <w:iCs/>
                <w:highlight w:val="lightGray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{{</w:t>
            </w:r>
            <w:r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</w:rPr>
              <w:t>confirmUserName</w:t>
            </w: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}}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852" w:type="dxa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  <w:t>3</w:t>
            </w:r>
          </w:p>
        </w:tc>
        <w:tc>
          <w:tcPr>
            <w:tcW w:w="6396" w:type="dxa"/>
            <w:gridSpan w:val="5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  <w:t>动火点周围的下水井、地漏、地沟、电缆沟等已清除易燃物, 并已采取覆盖、铺沙、水封等手段进行隔离</w:t>
            </w:r>
          </w:p>
        </w:tc>
        <w:tc>
          <w:tcPr>
            <w:tcW w:w="2618" w:type="dxa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/>
                <w:bCs/>
                <w:i/>
                <w:iCs/>
                <w:highlight w:val="lightGray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{{</w:t>
            </w:r>
            <w:r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</w:rPr>
              <w:t>confirmUserName</w:t>
            </w: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}}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852" w:type="dxa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  <w:t>4</w:t>
            </w:r>
          </w:p>
        </w:tc>
        <w:tc>
          <w:tcPr>
            <w:tcW w:w="6396" w:type="dxa"/>
            <w:gridSpan w:val="5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  <w:t>罐区内动火点同一围堰和防火间距内的油罐不同时进行脱水作业</w:t>
            </w:r>
          </w:p>
        </w:tc>
        <w:tc>
          <w:tcPr>
            <w:tcW w:w="2618" w:type="dxa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/>
                <w:bCs/>
                <w:i/>
                <w:iCs/>
                <w:highlight w:val="lightGray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{{</w:t>
            </w:r>
            <w:r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</w:rPr>
              <w:t>confirmUserName</w:t>
            </w: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}}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852" w:type="dxa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  <w:t>5</w:t>
            </w:r>
          </w:p>
        </w:tc>
        <w:tc>
          <w:tcPr>
            <w:tcW w:w="6396" w:type="dxa"/>
            <w:gridSpan w:val="5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  <w:t>高处作业已采取防火花飞溅措施</w:t>
            </w:r>
          </w:p>
        </w:tc>
        <w:tc>
          <w:tcPr>
            <w:tcW w:w="2618" w:type="dxa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/>
                <w:bCs/>
                <w:i/>
                <w:iCs/>
                <w:highlight w:val="lightGray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{{</w:t>
            </w:r>
            <w:r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</w:rPr>
              <w:t>confirmUserName</w:t>
            </w: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}}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852" w:type="dxa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  <w:t>6</w:t>
            </w:r>
          </w:p>
        </w:tc>
        <w:tc>
          <w:tcPr>
            <w:tcW w:w="6396" w:type="dxa"/>
            <w:gridSpan w:val="5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sz w:val="20"/>
                <w:szCs w:val="20"/>
                <w:highlight w:val="none"/>
              </w:rPr>
              <w:t>高处作业已采取防火花飞溅措施</w:t>
            </w:r>
          </w:p>
        </w:tc>
        <w:tc>
          <w:tcPr>
            <w:tcW w:w="2618" w:type="dxa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/>
                <w:bCs/>
                <w:i/>
                <w:iCs/>
                <w:highlight w:val="lightGray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{{</w:t>
            </w:r>
            <w:r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</w:rPr>
              <w:t>confirmUserName</w:t>
            </w: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}}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852" w:type="dxa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  <w:t>7</w:t>
            </w:r>
          </w:p>
        </w:tc>
        <w:tc>
          <w:tcPr>
            <w:tcW w:w="6396" w:type="dxa"/>
            <w:gridSpan w:val="5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  <w:t>电焊回路线已接在焊件上,把线未穿过下水井或其他设备搭接</w:t>
            </w:r>
          </w:p>
        </w:tc>
        <w:tc>
          <w:tcPr>
            <w:tcW w:w="2618" w:type="dxa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/>
                <w:bCs/>
                <w:i/>
                <w:iCs/>
                <w:highlight w:val="lightGray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{{</w:t>
            </w:r>
            <w:r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</w:rPr>
              <w:t>confirmUserName</w:t>
            </w: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}}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852" w:type="dxa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  <w:t>8</w:t>
            </w:r>
          </w:p>
        </w:tc>
        <w:tc>
          <w:tcPr>
            <w:tcW w:w="6396" w:type="dxa"/>
            <w:gridSpan w:val="5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  <w:t>乙炔气瓶(直立放置)、氧气瓶与火源间的距离大于10m</w:t>
            </w:r>
          </w:p>
        </w:tc>
        <w:tc>
          <w:tcPr>
            <w:tcW w:w="2618" w:type="dxa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/>
                <w:bCs/>
                <w:i/>
                <w:iCs/>
                <w:highlight w:val="lightGray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{{</w:t>
            </w:r>
            <w:r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</w:rPr>
              <w:t>confirmUserName</w:t>
            </w: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}}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852" w:type="dxa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  <w:t>9</w:t>
            </w:r>
          </w:p>
        </w:tc>
        <w:tc>
          <w:tcPr>
            <w:tcW w:w="6396" w:type="dxa"/>
            <w:gridSpan w:val="5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  <w:t>现场配备消防蒸汽带( )根,灭火器( )台,铁锹( )把,石棉布( )块</w:t>
            </w:r>
          </w:p>
        </w:tc>
        <w:tc>
          <w:tcPr>
            <w:tcW w:w="2618" w:type="dxa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/>
                <w:bCs/>
                <w:i/>
                <w:iCs/>
                <w:highlight w:val="lightGray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{{</w:t>
            </w:r>
            <w:r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</w:rPr>
              <w:t>confirmUserName</w:t>
            </w: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}}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852" w:type="dxa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  <w:t>10</w:t>
            </w:r>
          </w:p>
        </w:tc>
        <w:tc>
          <w:tcPr>
            <w:tcW w:w="6396" w:type="dxa"/>
            <w:gridSpan w:val="5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  <w:t>其它安全措施：</w:t>
            </w:r>
          </w:p>
        </w:tc>
        <w:tc>
          <w:tcPr>
            <w:tcW w:w="2618" w:type="dxa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/>
                <w:bCs/>
                <w:i/>
                <w:iCs/>
                <w:highlight w:val="lightGray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{{</w:t>
            </w:r>
            <w:r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</w:rPr>
              <w:t>confirmUserName</w:t>
            </w: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}}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9866" w:type="dxa"/>
            <w:gridSpan w:val="7"/>
            <w:tcBorders>
              <w:bottom w:val="nil"/>
            </w:tcBorders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/>
                <w:bCs/>
                <w:i/>
                <w:iCs/>
                <w:highlight w:val="lightGray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kern w:val="2"/>
                <w:sz w:val="21"/>
                <w:szCs w:val="24"/>
                <w:vertAlign w:val="baseline"/>
                <w:lang w:val="en-US" w:eastAsia="zh-CN" w:bidi="ar-SA"/>
              </w:rPr>
              <w:t>编制人：{{</w:t>
            </w:r>
            <w:r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</w:rPr>
              <w:t>editUserName</w:t>
            </w:r>
            <w:r>
              <w:rPr>
                <w:rFonts w:hint="eastAsia" w:ascii="华文中宋" w:hAnsi="华文中宋" w:eastAsia="华文中宋" w:cs="华文中宋"/>
                <w:kern w:val="2"/>
                <w:sz w:val="21"/>
                <w:szCs w:val="24"/>
                <w:vertAlign w:val="baseline"/>
                <w:lang w:val="en-US" w:eastAsia="zh-CN" w:bidi="ar-SA"/>
              </w:rPr>
              <w:t>}}</w:t>
            </w:r>
          </w:p>
        </w:tc>
      </w:tr>
    </w:tbl>
    <w:p>
      <w:pPr>
        <w:bidi w:val="0"/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displayBackgroundShape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14023D"/>
    <w:rsid w:val="013F388F"/>
    <w:rsid w:val="025B6E87"/>
    <w:rsid w:val="03254F58"/>
    <w:rsid w:val="0327594C"/>
    <w:rsid w:val="0337123D"/>
    <w:rsid w:val="03801D3D"/>
    <w:rsid w:val="046143D2"/>
    <w:rsid w:val="04615AE4"/>
    <w:rsid w:val="04AB3E71"/>
    <w:rsid w:val="04B345DF"/>
    <w:rsid w:val="04E200F0"/>
    <w:rsid w:val="052A716B"/>
    <w:rsid w:val="056133EE"/>
    <w:rsid w:val="05C40DB5"/>
    <w:rsid w:val="061040B2"/>
    <w:rsid w:val="06183F12"/>
    <w:rsid w:val="0666361A"/>
    <w:rsid w:val="06C000C7"/>
    <w:rsid w:val="06FF2591"/>
    <w:rsid w:val="071A432C"/>
    <w:rsid w:val="0A19772B"/>
    <w:rsid w:val="0A330682"/>
    <w:rsid w:val="0A473CF5"/>
    <w:rsid w:val="0AE1004A"/>
    <w:rsid w:val="0B6D416F"/>
    <w:rsid w:val="0C0A6780"/>
    <w:rsid w:val="0C4B2D6C"/>
    <w:rsid w:val="0C555589"/>
    <w:rsid w:val="0C7F4643"/>
    <w:rsid w:val="0D8E506A"/>
    <w:rsid w:val="0D9230C4"/>
    <w:rsid w:val="0DEF3B5D"/>
    <w:rsid w:val="0E8F15F3"/>
    <w:rsid w:val="0F1211CF"/>
    <w:rsid w:val="11205ECA"/>
    <w:rsid w:val="118C1FC1"/>
    <w:rsid w:val="11CD493D"/>
    <w:rsid w:val="11D56D94"/>
    <w:rsid w:val="11F8716D"/>
    <w:rsid w:val="123F5B86"/>
    <w:rsid w:val="131C2AD8"/>
    <w:rsid w:val="131F4127"/>
    <w:rsid w:val="13CE6316"/>
    <w:rsid w:val="141301F3"/>
    <w:rsid w:val="14525607"/>
    <w:rsid w:val="14790EC8"/>
    <w:rsid w:val="1512661C"/>
    <w:rsid w:val="156345CE"/>
    <w:rsid w:val="157D71F6"/>
    <w:rsid w:val="15EE4238"/>
    <w:rsid w:val="16413C15"/>
    <w:rsid w:val="16BB3C36"/>
    <w:rsid w:val="17C119D0"/>
    <w:rsid w:val="17E45627"/>
    <w:rsid w:val="17F73313"/>
    <w:rsid w:val="18506BD8"/>
    <w:rsid w:val="19194388"/>
    <w:rsid w:val="1A0965AC"/>
    <w:rsid w:val="1A110BB1"/>
    <w:rsid w:val="1A1422C3"/>
    <w:rsid w:val="1A4C273D"/>
    <w:rsid w:val="1A731AE3"/>
    <w:rsid w:val="1AC0793E"/>
    <w:rsid w:val="1AEE3515"/>
    <w:rsid w:val="1B4C1EA1"/>
    <w:rsid w:val="1C311217"/>
    <w:rsid w:val="1C5E22CF"/>
    <w:rsid w:val="1C9654AA"/>
    <w:rsid w:val="1D507C7E"/>
    <w:rsid w:val="1D702722"/>
    <w:rsid w:val="1DC20AE2"/>
    <w:rsid w:val="1EBB26FD"/>
    <w:rsid w:val="1FF27F2B"/>
    <w:rsid w:val="202F5E34"/>
    <w:rsid w:val="205771F8"/>
    <w:rsid w:val="20834931"/>
    <w:rsid w:val="20AE5D7F"/>
    <w:rsid w:val="219C6769"/>
    <w:rsid w:val="22623D64"/>
    <w:rsid w:val="226D1B3F"/>
    <w:rsid w:val="228D0F6D"/>
    <w:rsid w:val="22A72473"/>
    <w:rsid w:val="22C77AD8"/>
    <w:rsid w:val="22EF6BC6"/>
    <w:rsid w:val="234174BC"/>
    <w:rsid w:val="23433BF6"/>
    <w:rsid w:val="23CF2036"/>
    <w:rsid w:val="23FD44C8"/>
    <w:rsid w:val="247C29BB"/>
    <w:rsid w:val="247F2D27"/>
    <w:rsid w:val="24C17A34"/>
    <w:rsid w:val="25284EF8"/>
    <w:rsid w:val="26022F27"/>
    <w:rsid w:val="26172E4A"/>
    <w:rsid w:val="265D453F"/>
    <w:rsid w:val="26F304F3"/>
    <w:rsid w:val="288809EB"/>
    <w:rsid w:val="28E3653B"/>
    <w:rsid w:val="296E6954"/>
    <w:rsid w:val="2A1E7D61"/>
    <w:rsid w:val="2A553C8F"/>
    <w:rsid w:val="2AED4202"/>
    <w:rsid w:val="2B321B8B"/>
    <w:rsid w:val="2D1A7BC2"/>
    <w:rsid w:val="2D9161C7"/>
    <w:rsid w:val="2DD402C7"/>
    <w:rsid w:val="2EA86DF1"/>
    <w:rsid w:val="2F387D7D"/>
    <w:rsid w:val="2FB71BBD"/>
    <w:rsid w:val="309B5F31"/>
    <w:rsid w:val="30D34B37"/>
    <w:rsid w:val="30F04D6E"/>
    <w:rsid w:val="31E2772E"/>
    <w:rsid w:val="322B5723"/>
    <w:rsid w:val="32EE382F"/>
    <w:rsid w:val="33104ECE"/>
    <w:rsid w:val="332C4762"/>
    <w:rsid w:val="33B117FE"/>
    <w:rsid w:val="341C6665"/>
    <w:rsid w:val="348C138D"/>
    <w:rsid w:val="34E8732D"/>
    <w:rsid w:val="3580265C"/>
    <w:rsid w:val="35BD51CD"/>
    <w:rsid w:val="364350A8"/>
    <w:rsid w:val="36520AE2"/>
    <w:rsid w:val="36B8554B"/>
    <w:rsid w:val="37132E21"/>
    <w:rsid w:val="37587F78"/>
    <w:rsid w:val="37BB70A2"/>
    <w:rsid w:val="37BC1278"/>
    <w:rsid w:val="37C22DA8"/>
    <w:rsid w:val="37DB7486"/>
    <w:rsid w:val="386874C0"/>
    <w:rsid w:val="387109FA"/>
    <w:rsid w:val="39540E77"/>
    <w:rsid w:val="3A19344C"/>
    <w:rsid w:val="3A416AD4"/>
    <w:rsid w:val="3B486B31"/>
    <w:rsid w:val="3DC142C1"/>
    <w:rsid w:val="3F773CF8"/>
    <w:rsid w:val="40C44497"/>
    <w:rsid w:val="414B6511"/>
    <w:rsid w:val="41966758"/>
    <w:rsid w:val="423B0E7F"/>
    <w:rsid w:val="423F2B67"/>
    <w:rsid w:val="42E76AA6"/>
    <w:rsid w:val="42FB6910"/>
    <w:rsid w:val="43243D51"/>
    <w:rsid w:val="443B3FD5"/>
    <w:rsid w:val="446E73E6"/>
    <w:rsid w:val="44B64755"/>
    <w:rsid w:val="45A3097F"/>
    <w:rsid w:val="45AA207D"/>
    <w:rsid w:val="46F84EAC"/>
    <w:rsid w:val="47BD69D4"/>
    <w:rsid w:val="47E7657F"/>
    <w:rsid w:val="48141E9E"/>
    <w:rsid w:val="482E243F"/>
    <w:rsid w:val="48A975B9"/>
    <w:rsid w:val="49C7109C"/>
    <w:rsid w:val="49E201D3"/>
    <w:rsid w:val="49EB5161"/>
    <w:rsid w:val="4A3C1BE2"/>
    <w:rsid w:val="4A865ACB"/>
    <w:rsid w:val="4A8F07A3"/>
    <w:rsid w:val="4A96093D"/>
    <w:rsid w:val="4C6B5FDC"/>
    <w:rsid w:val="4D0A20BF"/>
    <w:rsid w:val="4D4E0184"/>
    <w:rsid w:val="4D612086"/>
    <w:rsid w:val="4E2B7B96"/>
    <w:rsid w:val="4E973429"/>
    <w:rsid w:val="4F10377D"/>
    <w:rsid w:val="4F187CEC"/>
    <w:rsid w:val="50932C86"/>
    <w:rsid w:val="50E7505D"/>
    <w:rsid w:val="518A4C71"/>
    <w:rsid w:val="51916AD6"/>
    <w:rsid w:val="52273A0D"/>
    <w:rsid w:val="52BE3345"/>
    <w:rsid w:val="52DE515A"/>
    <w:rsid w:val="53972110"/>
    <w:rsid w:val="53A46B1D"/>
    <w:rsid w:val="53EE32B1"/>
    <w:rsid w:val="54190F99"/>
    <w:rsid w:val="54421B89"/>
    <w:rsid w:val="5547350E"/>
    <w:rsid w:val="55507DBB"/>
    <w:rsid w:val="56C9117D"/>
    <w:rsid w:val="57751E29"/>
    <w:rsid w:val="578E445E"/>
    <w:rsid w:val="57BE2355"/>
    <w:rsid w:val="57FD07AB"/>
    <w:rsid w:val="58171A08"/>
    <w:rsid w:val="59E23CD3"/>
    <w:rsid w:val="5A3E2D2D"/>
    <w:rsid w:val="5A4072B1"/>
    <w:rsid w:val="5AE63105"/>
    <w:rsid w:val="5B02707C"/>
    <w:rsid w:val="5B2F6222"/>
    <w:rsid w:val="5C4B78E8"/>
    <w:rsid w:val="5C8660A0"/>
    <w:rsid w:val="5CA548C3"/>
    <w:rsid w:val="5E1006C0"/>
    <w:rsid w:val="5E8C3AB6"/>
    <w:rsid w:val="5EB55E6C"/>
    <w:rsid w:val="5F376617"/>
    <w:rsid w:val="601E687C"/>
    <w:rsid w:val="603A6FF3"/>
    <w:rsid w:val="605F0D7A"/>
    <w:rsid w:val="606111E9"/>
    <w:rsid w:val="6068755E"/>
    <w:rsid w:val="60EE4C07"/>
    <w:rsid w:val="612C4B51"/>
    <w:rsid w:val="61D30C32"/>
    <w:rsid w:val="62A05E55"/>
    <w:rsid w:val="63DB77E7"/>
    <w:rsid w:val="646166E3"/>
    <w:rsid w:val="6476539B"/>
    <w:rsid w:val="660904E7"/>
    <w:rsid w:val="660B01E1"/>
    <w:rsid w:val="66272404"/>
    <w:rsid w:val="6672237D"/>
    <w:rsid w:val="67C07817"/>
    <w:rsid w:val="67EE7BB1"/>
    <w:rsid w:val="686E4AB7"/>
    <w:rsid w:val="68C37BFD"/>
    <w:rsid w:val="69471C56"/>
    <w:rsid w:val="69F72EBF"/>
    <w:rsid w:val="69FA2F93"/>
    <w:rsid w:val="6A2E1EBC"/>
    <w:rsid w:val="6A6D43A0"/>
    <w:rsid w:val="6AF61919"/>
    <w:rsid w:val="6B41788E"/>
    <w:rsid w:val="6B625269"/>
    <w:rsid w:val="6B710897"/>
    <w:rsid w:val="6B8D3BAC"/>
    <w:rsid w:val="6BB94CFE"/>
    <w:rsid w:val="6C5439D9"/>
    <w:rsid w:val="6C7A2BD9"/>
    <w:rsid w:val="6C824F71"/>
    <w:rsid w:val="6DDE5723"/>
    <w:rsid w:val="6E4001BC"/>
    <w:rsid w:val="6F5736C0"/>
    <w:rsid w:val="6FB264B2"/>
    <w:rsid w:val="6FFD1A9F"/>
    <w:rsid w:val="703E49CC"/>
    <w:rsid w:val="704C2B0E"/>
    <w:rsid w:val="710E1889"/>
    <w:rsid w:val="719C345E"/>
    <w:rsid w:val="71D104C0"/>
    <w:rsid w:val="71D51F98"/>
    <w:rsid w:val="725675B7"/>
    <w:rsid w:val="72872424"/>
    <w:rsid w:val="7295696E"/>
    <w:rsid w:val="72C862F7"/>
    <w:rsid w:val="72CD4A92"/>
    <w:rsid w:val="733815D3"/>
    <w:rsid w:val="735878B2"/>
    <w:rsid w:val="741D1A24"/>
    <w:rsid w:val="75526660"/>
    <w:rsid w:val="75B90D91"/>
    <w:rsid w:val="75FC5EA7"/>
    <w:rsid w:val="7642466D"/>
    <w:rsid w:val="765D1660"/>
    <w:rsid w:val="77B16234"/>
    <w:rsid w:val="77E15A8C"/>
    <w:rsid w:val="78983D88"/>
    <w:rsid w:val="78A03BA5"/>
    <w:rsid w:val="7944114D"/>
    <w:rsid w:val="7A050E20"/>
    <w:rsid w:val="7A82659C"/>
    <w:rsid w:val="7AE1359F"/>
    <w:rsid w:val="7C944A0E"/>
    <w:rsid w:val="7D0565F1"/>
    <w:rsid w:val="7DDB7509"/>
    <w:rsid w:val="7E5271D3"/>
    <w:rsid w:val="7E7701F3"/>
    <w:rsid w:val="7E915ADA"/>
    <w:rsid w:val="7EC03AD5"/>
    <w:rsid w:val="7EC31EFE"/>
    <w:rsid w:val="7F4006F6"/>
    <w:rsid w:val="7F4061AF"/>
    <w:rsid w:val="7FC041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HTML Preformatted"/>
    <w:basedOn w:val="1"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行云流水">
  <a:themeElements>
    <a:clrScheme name="Calligraphy">
      <a:dk1>
        <a:sysClr val="windowText" lastClr="000000"/>
      </a:dk1>
      <a:lt1>
        <a:sysClr val="window" lastClr="FFFFFF"/>
      </a:lt1>
      <a:dk2>
        <a:srgbClr val="411401"/>
      </a:dk2>
      <a:lt2>
        <a:srgbClr val="FFE6E6"/>
      </a:lt2>
      <a:accent1>
        <a:srgbClr val="A24A48"/>
      </a:accent1>
      <a:accent2>
        <a:srgbClr val="B2935C"/>
      </a:accent2>
      <a:accent3>
        <a:srgbClr val="6A9A9A"/>
      </a:accent3>
      <a:accent4>
        <a:srgbClr val="B2B787"/>
      </a:accent4>
      <a:accent5>
        <a:srgbClr val="91644B"/>
      </a:accent5>
      <a:accent6>
        <a:srgbClr val="654A76"/>
      </a:accent6>
      <a:hlink>
        <a:srgbClr val="00A800"/>
      </a:hlink>
      <a:folHlink>
        <a:srgbClr val="FF00FF"/>
      </a:folHlink>
    </a:clrScheme>
    <a:fontScheme name="Calligraphy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华文行楷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明朝"/>
        <a:font script="Hang" typeface="HY견명조"/>
        <a:font script="Hans" typeface="华文行楷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Calligraphy">
      <a:fillStyleLst>
        <a:solidFill>
          <a:schemeClr val="phClr"/>
        </a:solidFill>
        <a:gradFill rotWithShape="1">
          <a:gsLst>
            <a:gs pos="0">
              <a:schemeClr val="phClr">
                <a:tint val="90000"/>
                <a:satMod val="130000"/>
              </a:schemeClr>
            </a:gs>
            <a:gs pos="50000">
              <a:schemeClr val="phClr">
                <a:tint val="45000"/>
                <a:satMod val="220000"/>
              </a:schemeClr>
            </a:gs>
            <a:gs pos="100000">
              <a:schemeClr val="phClr">
                <a:tint val="90000"/>
                <a:satMod val="130000"/>
              </a:schemeClr>
            </a:gs>
          </a:gsLst>
          <a:lin ang="5400000" scaled="1"/>
        </a:gradFill>
        <a:gradFill rotWithShape="1">
          <a:gsLst>
            <a:gs pos="0">
              <a:schemeClr val="phClr">
                <a:tint val="100000"/>
                <a:shade val="90000"/>
                <a:hueMod val="100000"/>
                <a:satMod val="200000"/>
              </a:schemeClr>
            </a:gs>
            <a:gs pos="50000">
              <a:schemeClr val="phClr">
                <a:tint val="100000"/>
                <a:shade val="60000"/>
                <a:hueMod val="100000"/>
                <a:satMod val="180000"/>
              </a:schemeClr>
            </a:gs>
            <a:gs pos="100000">
              <a:schemeClr val="phClr">
                <a:tint val="100000"/>
                <a:shade val="90000"/>
                <a:hueMod val="100000"/>
                <a:satMod val="200000"/>
              </a:schemeClr>
            </a:gs>
          </a:gsLst>
          <a:lin ang="5400000" scaled="1"/>
        </a:gradFill>
      </a:fillStyleLst>
      <a:lnStyleLst>
        <a:ln w="12700" cap="flat" cmpd="sng" algn="ctr">
          <a:solidFill>
            <a:schemeClr val="phClr"/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dbl" algn="ctr">
          <a:solidFill>
            <a:schemeClr val="phClr"/>
          </a:solidFill>
          <a:prstDash val="solid"/>
        </a:ln>
      </a:lnStyleLst>
      <a:effectStyleLst>
        <a:effectStyle>
          <a:effectLst>
            <a:glow rad="50600">
              <a:schemeClr val="phClr">
                <a:alpha val="40000"/>
              </a:schemeClr>
            </a:glow>
          </a:effectLst>
        </a:effectStyle>
        <a:effectStyle>
          <a:effectLst>
            <a:glow rad="101600">
              <a:schemeClr val="phClr">
                <a:alpha val="60000"/>
              </a:schemeClr>
            </a:glow>
          </a:effectLst>
          <a:scene3d>
            <a:camera prst="isometricLeftDown" fov="0">
              <a:rot lat="0" lon="0" rev="0"/>
            </a:camera>
            <a:lightRig rig="harsh" dir="tl">
              <a:rot lat="0" lon="0" rev="14280000"/>
            </a:lightRig>
          </a:scene3d>
          <a:sp3d prstMaterial="flat">
            <a:bevelT w="38100" h="50800" prst="softRound"/>
          </a:sp3d>
        </a:effectStyle>
        <a:effectStyle>
          <a:effectLst>
            <a:glow>
              <a:schemeClr val="phClr"/>
            </a:glow>
          </a:effectLst>
          <a:scene3d>
            <a:camera prst="isometricLeftDown">
              <a:rot lat="0" lon="0" rev="0"/>
            </a:camera>
            <a:lightRig rig="harsh" dir="tl">
              <a:rot lat="0" lon="0" rev="14280000"/>
            </a:lightRig>
          </a:scene3d>
          <a:sp3d extrusionH="63500" contourW="38100" prstMaterial="flat">
            <a:bevelT w="50800" h="63500" prst="softRound"/>
            <a:contourClr>
              <a:schemeClr val="phClr">
                <a:tint val="5"/>
                <a:satMod val="130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100000"/>
                <a:shade val="80000"/>
                <a:hueMod val="100000"/>
                <a:satMod val="300000"/>
              </a:schemeClr>
            </a:gs>
            <a:gs pos="72000">
              <a:schemeClr val="phClr">
                <a:tint val="100000"/>
                <a:shade val="100000"/>
                <a:hueMod val="100000"/>
                <a:satMod val="100000"/>
              </a:schemeClr>
            </a:gs>
            <a:gs pos="81000">
              <a:schemeClr val="phClr">
                <a:tint val="98000"/>
                <a:shade val="100000"/>
                <a:hueMod val="100000"/>
                <a:satMod val="150000"/>
              </a:schemeClr>
            </a:gs>
            <a:gs pos="100000">
              <a:schemeClr val="phClr">
                <a:tint val="100000"/>
                <a:shade val="100000"/>
                <a:hueMod val="100000"/>
                <a:satMod val="200000"/>
              </a:schemeClr>
            </a:gs>
          </a:gsLst>
          <a:lin ang="16200000" scaled="1"/>
        </a:gradFill>
        <a:blipFill>
          <a:blip xmlns:r="http://schemas.openxmlformats.org/officeDocument/2006/relationships" r:embed="rId1">
            <a:duotone>
              <a:schemeClr val="phClr">
                <a:tint val="100000"/>
                <a:shade val="39000"/>
                <a:hueMod val="100000"/>
                <a:satMod val="150000"/>
              </a:schemeClr>
              <a:schemeClr val="phClr">
                <a:tint val="90000"/>
                <a:shade val="100000"/>
                <a:hueMod val="100000"/>
                <a:satMod val="120000"/>
              </a:schemeClr>
            </a:duotone>
          </a:blip>
          <a:stretch>
            <a:fillRect/>
          </a:stretch>
        </a:blip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任禹</dc:creator>
  <cp:lastModifiedBy>~~</cp:lastModifiedBy>
  <dcterms:modified xsi:type="dcterms:W3CDTF">2020-01-19T12:48:45Z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