
<file path=[Content_Types].xml><?xml version="1.0" encoding="utf-8"?>
<Types xmlns="http://schemas.openxmlformats.org/package/2006/content-types">
  <Default ContentType="image/png" Extension="png"/>
  <Default ContentType="image/png" Extension="tmp"/>
  <Default ContentType="image/jpeg" Extension="jpeg"/>
  <Default ContentType="image/jpeg" Extension="jpg!d"/>
  <Default ContentType="image/jpg" Extension="jpg"/>
  <Default ContentType="image/webp" Extension="webp"/>
  <Default ContentType="image/bmp" Extension="bmp"/>
  <Default ContentType="image/gif" Extension="gif"/>
  <Default ContentType="image/tiff" Extension="tiff"/>
  <Default ContentType="image/x-wmf" Extension="wmf"/>
  <Default ContentType="image/x-wmf" Extension="bin"/>
  <Default ContentType="image/x-emf" Extension="emf"/>
  <Default ContentType="image/aces" Extension="exr"/>
  <Default ContentType="image/x-icon" Extension="ico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 />
  <Relationship Id="rId2" Type="http://schemas.openxmlformats.org/officeDocument/2006/relationships/extended-properties" Target="docProps/app.xml" />
  <Relationship Id="rId3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15="http://schemas.microsoft.com/office/word/2012/wordml" mc:Ignorable="w14 w15 wp14">
  <w:body>
    <w:p>
      <w:pPr>
        <w:pStyle w:val="dingding-heading1"/>
      </w:pPr>
      <w:r>
        <w:rPr>
          <w:sz w:val="48"/>
          <w:b w:val="1"/>
        </w:rPr>
        <w:t xml:space="preserve">【鲲云】AI报警对接配置</w:t>
      </w:r>
    </w:p>
    <w:p>
      <w:pPr/>
      <w:r>
        <w:t xml:space="preserve">整体逻辑</w:t>
      </w:r>
    </w:p>
    <w:p>
      <w:r>
        <w:drawing>
          <wp:inline distT="0" distB="0" distL="0" distR="0">
            <wp:extent cx="5724525" cy="1057275"/>
            <wp:effectExtent b="0" l="0" r="0" t="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/>
                  </pic:blipFill>
                  <pic:spPr>
                    <a:xfrm rot="0">
                      <a:off x="0" y="0"/>
                      <a:ext cx="57245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/>
      <w:r>
        <w:rPr>
          <w:b w:val="1"/>
        </w:rPr>
        <w:t xml:space="preserve">步骤1：3.X管理租户/普通租户内配置</w:t>
      </w:r>
    </w:p>
    <w:p>
      <w:pPr>
        <w:numPr>
          <w:ilvl w:val="0"/>
          <w:numId w:val="1"/>
        </w:numPr>
      </w:pPr>
      <w:r>
        <w:t xml:space="preserve">确认【管理租户】中【系统后台管理 / 数据源管理 / AI报警对外映射】的字段映射是否正确</w:t>
      </w:r>
    </w:p>
    <w:p>
      <w:pPr>
        <w:ind w:left="480"/>
      </w:pPr>
      <w:r>
        <w:rPr>
          <w:color w:val="FE0300"/>
        </w:rPr>
        <w:t xml:space="preserve">（3.9版本之前需确认）</w:t>
      </w:r>
    </w:p>
    <w:p>
      <w:pPr>
        <w:ind w:left="480"/>
      </w:pPr>
      <w:r/>
      <w:r>
        <w:drawing>
          <wp:inline distT="0" distB="0" distL="0" distR="0">
            <wp:extent cx="6829425" cy="3813766"/>
            <wp:effectExtent b="0" l="0" r="0" t="0"/>
            <wp:docPr id="2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 rot="0">
                      <a:off x="0" y="0"/>
                      <a:ext cx="6829425" cy="381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tbl>
      <w:tblPr>
        <w:tblStyle w:val="tableHeader"/>
        <w:tblW w:w="5000" w:type="pct"/>
        <w:tblInd w:w="0" w:type="auto"/>
        <w:tblLook w:firstRow="1" w:lastRow="0" w:firstColumn="0" w:lastColumn="0" w:noHBand="0" w:noVBand="0"/>
      </w:tblPr>
      <w:tblGrid>
        <w:gridCol w:w="5610"/>
        <w:gridCol w:w="5610"/>
      </w:tblGrid>
      <w:tr>
        <w:trPr>
          <w:trHeight w:val="0"/>
        </w:trPr>
        <w:tc>
          <w:tcPr>
            <w:tcW w:w="5610" w:type="dxa"/>
            <w:vAlign w:val="top"/>
          </w:tcPr>
          <w:p>
            <w:pPr>
              <w:jc w:val="center"/>
            </w:pPr>
            <w:r>
              <w:rPr>
                <w:b w:val="1"/>
              </w:rPr>
              <w:t xml:space="preserve">内部字段名</w:t>
            </w:r>
          </w:p>
        </w:tc>
        <w:tc>
          <w:tcPr>
            <w:tcW w:w="5610" w:type="dxa"/>
            <w:vAlign w:val="top"/>
          </w:tcPr>
          <w:p>
            <w:pPr>
              <w:jc w:val="center"/>
            </w:pPr>
            <w:r>
              <w:rPr>
                <w:b w:val="1"/>
              </w:rPr>
              <w:t xml:space="preserve">AI接口字段名</w:t>
            </w:r>
          </w:p>
        </w:tc>
      </w:tr>
      <w:tr>
        <w:trPr>
          <w:trHeight w:val="0"/>
        </w:trPr>
        <w:tc>
          <w:tcPr>
            <w:tcW w:w="5610" w:type="dxa"/>
            <w:vAlign w:val="top"/>
          </w:tcPr>
          <w:p>
            <w:pPr/>
            <w:r>
              <w:t xml:space="preserve">aiAlarmId</w:t>
            </w:r>
          </w:p>
        </w:tc>
        <w:tc>
          <w:tcPr>
            <w:tcW w:w="5610" w:type="dxa"/>
            <w:vAlign w:val="top"/>
          </w:tcPr>
          <w:p>
            <w:pPr/>
            <w:r>
              <w:t xml:space="preserve">timestamp</w:t>
            </w:r>
          </w:p>
        </w:tc>
      </w:tr>
      <w:tr>
        <w:trPr>
          <w:trHeight w:val="0"/>
        </w:trPr>
        <w:tc>
          <w:tcPr>
            <w:tcW w:w="5610" w:type="dxa"/>
            <w:vAlign w:val="top"/>
          </w:tcPr>
          <w:p>
            <w:pPr/>
            <w:r>
              <w:t xml:space="preserve">aiAlarmType</w:t>
            </w:r>
          </w:p>
        </w:tc>
        <w:tc>
          <w:tcPr>
            <w:tcW w:w="5610" w:type="dxa"/>
            <w:vAlign w:val="top"/>
          </w:tcPr>
          <w:p>
            <w:pPr/>
            <w:r>
              <w:t xml:space="preserve">algorithmName</w:t>
            </w:r>
          </w:p>
        </w:tc>
      </w:tr>
      <w:tr>
        <w:trPr>
          <w:trHeight w:val="0"/>
        </w:trPr>
        <w:tc>
          <w:tcPr>
            <w:tcW w:w="5610" w:type="dxa"/>
            <w:vAlign w:val="top"/>
          </w:tcPr>
          <w:p>
            <w:pPr/>
            <w:r>
              <w:t xml:space="preserve">alarmInfo</w:t>
            </w:r>
          </w:p>
        </w:tc>
        <w:tc>
          <w:tcPr>
            <w:tcW w:w="5610" w:type="dxa"/>
            <w:vAlign w:val="top"/>
          </w:tcPr>
          <w:p>
            <w:pPr/>
            <w:r>
              <w:t xml:space="preserve">algorithmName</w:t>
            </w:r>
          </w:p>
        </w:tc>
      </w:tr>
      <w:tr>
        <w:trPr>
          <w:trHeight w:val="0"/>
        </w:trPr>
        <w:tc>
          <w:tcPr>
            <w:tcW w:w="5610" w:type="dxa"/>
            <w:vAlign w:val="top"/>
          </w:tcPr>
          <w:p>
            <w:pPr/>
            <w:r>
              <w:t xml:space="preserve">aiAlarmPic</w:t>
            </w:r>
          </w:p>
        </w:tc>
        <w:tc>
          <w:tcPr>
            <w:tcW w:w="5610" w:type="dxa"/>
            <w:vAlign w:val="top"/>
          </w:tcPr>
          <w:p>
            <w:pPr/>
            <w:r>
              <w:t xml:space="preserve">picture</w:t>
            </w:r>
          </w:p>
        </w:tc>
      </w:tr>
      <w:tr>
        <w:trPr>
          <w:trHeight w:val="0"/>
        </w:trPr>
        <w:tc>
          <w:tcPr>
            <w:tcW w:w="5610" w:type="dxa"/>
            <w:vAlign w:val="top"/>
          </w:tcPr>
          <w:p>
            <w:pPr/>
            <w:r>
              <w:t xml:space="preserve">aiCameraStr</w:t>
            </w:r>
          </w:p>
        </w:tc>
        <w:tc>
          <w:tcPr>
            <w:tcW w:w="5610" w:type="dxa"/>
            <w:vAlign w:val="top"/>
          </w:tcPr>
          <w:p>
            <w:pPr/>
            <w:r>
              <w:t xml:space="preserve">cameraDeviceName</w:t>
            </w:r>
          </w:p>
        </w:tc>
      </w:tr>
      <w:tr>
        <w:trPr>
          <w:trHeight w:val="0"/>
        </w:trPr>
        <w:tc>
          <w:tcPr>
            <w:tcW w:w="5610" w:type="dxa"/>
            <w:vAlign w:val="top"/>
          </w:tcPr>
          <w:p>
            <w:pPr/>
            <w:r>
              <w:t xml:space="preserve">alarmTimeLo</w:t>
            </w:r>
          </w:p>
        </w:tc>
        <w:tc>
          <w:tcPr>
            <w:tcW w:w="5610" w:type="dxa"/>
            <w:vAlign w:val="top"/>
          </w:tcPr>
          <w:p>
            <w:pPr/>
            <w:r>
              <w:t xml:space="preserve">timestamp</w:t>
            </w:r>
          </w:p>
        </w:tc>
      </w:tr>
      <w:tr>
        <w:trPr>
          <w:trHeight w:val="0"/>
        </w:trPr>
        <w:tc>
          <w:tcPr>
            <w:tcW w:w="5610" w:type="dxa"/>
            <w:vAlign w:val="top"/>
          </w:tcPr>
          <w:p>
            <w:pPr/>
            <w:r>
              <w:t xml:space="preserve">aiCameraIp</w:t>
            </w:r>
          </w:p>
        </w:tc>
        <w:tc>
          <w:tcPr>
            <w:tcW w:w="5610" w:type="dxa"/>
            <w:vAlign w:val="top"/>
          </w:tcPr>
          <w:p>
            <w:pPr/>
            <w:r>
              <w:t xml:space="preserve">cameraUrl</w:t>
            </w:r>
          </w:p>
        </w:tc>
      </w:tr>
      <w:tr>
        <w:trPr>
          <w:trHeight w:val="0"/>
        </w:trPr>
        <w:tc>
          <w:tcPr>
            <w:tcW w:w="5610" w:type="dxa"/>
            <w:vAlign w:val="top"/>
          </w:tcPr>
          <w:p>
            <w:pPr/>
            <w:r>
              <w:t xml:space="preserve">videoUrl</w:t>
            </w:r>
          </w:p>
        </w:tc>
        <w:tc>
          <w:tcPr>
            <w:tcW w:w="5610" w:type="dxa"/>
            <w:vAlign w:val="top"/>
          </w:tcPr>
          <w:p>
            <w:pPr/>
            <w:r>
              <w:t xml:space="preserve">cameraUrl</w:t>
            </w:r>
          </w:p>
        </w:tc>
      </w:tr>
    </w:tbl>
    <w:p>
      <w:pPr/>
      <w:r/>
    </w:p>
    <w:p>
      <w:pPr>
        <w:numPr>
          <w:ilvl w:val="0"/>
          <w:numId w:val="1"/>
        </w:numPr>
      </w:pPr>
      <w:r>
        <w:t xml:space="preserve">【普通租户】数据准备</w:t>
      </w:r>
    </w:p>
    <w:p>
      <w:pPr>
        <w:ind w:firstLine="480"/>
      </w:pPr>
      <w:r>
        <w:t xml:space="preserve">在【视频监控】中配置视频地址，并保证按以下条件配置</w:t>
      </w:r>
    </w:p>
    <w:p>
      <w:pPr>
        <w:numPr>
          <w:ilvl w:val="2"/>
          <w:numId w:val="1"/>
        </w:numPr>
      </w:pPr>
      <w:r>
        <w:t xml:space="preserve">功能调用方式=【默认】</w:t>
      </w:r>
    </w:p>
    <w:p>
      <w:pPr>
        <w:numPr>
          <w:ilvl w:val="2"/>
          <w:numId w:val="1"/>
        </w:numPr>
      </w:pPr>
      <w:r>
        <w:t xml:space="preserve">设备类型=【固定式】</w:t>
      </w:r>
    </w:p>
    <w:p>
      <w:pPr>
        <w:numPr>
          <w:ilvl w:val="2"/>
          <w:numId w:val="1"/>
        </w:numPr>
      </w:pPr>
      <w:r>
        <w:t xml:space="preserve">视频流地址，和AI视频平台配置的视频流地址一致</w:t>
      </w:r>
    </w:p>
    <w:p>
      <w:pPr>
        <w:ind w:left="480"/>
      </w:pPr>
      <w:r/>
      <w:r>
        <w:drawing>
          <wp:inline distT="0" distB="0" distL="0" distR="0">
            <wp:extent cx="6829425" cy="4714530"/>
            <wp:effectExtent b="0" l="0" r="0" t="0"/>
            <wp:docPr id="3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0">
                      <a:off x="0" y="0"/>
                      <a:ext cx="6829425" cy="471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/>
      <w:r>
        <w:drawing>
          <wp:inline distT="0" distB="0" distL="0" distR="0">
            <wp:extent cx="7124700" cy="4895772"/>
            <wp:effectExtent b="0" l="0" r="0" t="0"/>
            <wp:docPr id="4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/>
                  </pic:blipFill>
                  <pic:spPr>
                    <a:xfrm rot="0">
                      <a:off x="0" y="0"/>
                      <a:ext cx="7124700" cy="489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/>
    </w:p>
    <w:p>
      <w:pPr>
        <w:numPr>
          <w:ilvl w:val="0"/>
          <w:numId w:val="1"/>
        </w:numPr>
      </w:pPr>
      <w:r>
        <w:t xml:space="preserve">【普通租户】进入【视频监控 / AI报警配置】，增加并复制【被动接口地址】备用</w:t>
      </w:r>
    </w:p>
    <w:p>
      <w:pPr>
        <w:ind w:left="480"/>
      </w:pPr>
      <w:r/>
      <w:r>
        <w:drawing>
          <wp:inline distT="0" distB="0" distL="0" distR="0">
            <wp:extent cx="6153150" cy="2190750"/>
            <wp:effectExtent b="0" l="0" r="0" t="0"/>
            <wp:docPr id="5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/>
                  </pic:blipFill>
                  <pic:spPr>
                    <a:xfrm rot="0">
                      <a:off x="0" y="0"/>
                      <a:ext cx="61531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firstLine="480"/>
      </w:pPr>
      <w:r>
        <w:rPr>
          <w:color w:val="FE0300"/>
        </w:rPr>
        <w:t xml:space="preserve">如果是多租户，则每个租户需要拷贝出一份该地址！</w:t>
      </w:r>
    </w:p>
    <w:p>
      <w:pPr>
        <w:ind w:left="480"/>
      </w:pPr>
      <w:r/>
    </w:p>
    <w:p>
      <w:pPr/>
      <w:r>
        <w:rPr>
          <w:b w:val="1"/>
        </w:rPr>
        <w:t xml:space="preserve">步骤2：在DIP中配置被动接口</w:t>
      </w:r>
    </w:p>
    <w:p>
      <w:pPr>
        <w:numPr>
          <w:ilvl w:val="0"/>
          <w:numId w:val="2"/>
        </w:numPr>
      </w:pPr>
      <w:r>
        <w:t xml:space="preserve">下载下面的流程包，并在DIP导入DIP流程包</w:t>
      </w:r>
    </w:p>
    <w:p>
      <w:pPr>
        <w:ind w:left="480"/>
      </w:pPr>
      <w:r/>
      <w:r>
        <w:drawing>
          <wp:inline distT="0" distB="0" distL="0" distR="0">
            <wp:extent cx="6829425" cy="3689763"/>
            <wp:effectExtent b="0" l="0" r="0" t="0"/>
            <wp:docPr id="6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/>
                  </pic:blipFill>
                  <pic:spPr>
                    <a:xfrm rot="0">
                      <a:off x="0" y="0"/>
                      <a:ext cx="6829425" cy="36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hyperlink r:id="rId10">
        <w:r>
          <w:rPr>
            <w:rStyle w:val="hyperlink"/>
          </w:rPr>
          <w:t xml:space="preserve">请至钉钉文档查看附件《DIP数据加工流程-AI报警接收.zip》</w:t>
        </w:r>
      </w:hyperlink>
    </w:p>
    <w:p>
      <w:pPr/>
      <w:r/>
    </w:p>
    <w:p>
      <w:pPr>
        <w:numPr>
          <w:ilvl w:val="0"/>
          <w:numId w:val="2"/>
        </w:numPr>
      </w:pPr>
      <w:r>
        <w:t xml:space="preserve">进入流程中，点击配置【步骤1-2】中拷贝出的【被动接口地址】</w:t>
      </w:r>
    </w:p>
    <w:p>
      <w:pPr>
        <w:ind w:left="480"/>
      </w:pPr>
      <w:r/>
      <w:r>
        <w:drawing>
          <wp:inline distT="0" distB="0" distL="0" distR="0">
            <wp:extent cx="6581775" cy="3400425"/>
            <wp:effectExtent b="0" l="0" r="0" t="0"/>
            <wp:docPr id="7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/>
                  </pic:blipFill>
                  <pic:spPr>
                    <a:xfrm rot="0">
                      <a:off x="0" y="0"/>
                      <a:ext cx="65817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numPr>
          <w:ilvl w:val="0"/>
          <w:numId w:val="2"/>
        </w:numPr>
      </w:pPr>
      <w:r>
        <w:t xml:space="preserve">调整接收参数中的锟云平台地址</w:t>
      </w:r>
    </w:p>
    <w:p>
      <w:pPr>
        <w:ind w:left="480"/>
      </w:pPr>
      <w:r/>
      <w:r>
        <w:drawing>
          <wp:inline distT="0" distB="0" distL="0" distR="0">
            <wp:extent cx="6829425" cy="4001151"/>
            <wp:effectExtent b="0" l="0" r="0" t="0"/>
            <wp:docPr id="8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/>
                  </pic:blipFill>
                  <pic:spPr>
                    <a:xfrm rot="0">
                      <a:off x="0" y="0"/>
                      <a:ext cx="6829425" cy="400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>
        <w:t xml:space="preserve">4、拷贝出当前配置的被动流程接口地址，备用，例如：【</w:t>
      </w:r>
      <w:hyperlink r:id="rId13">
        <w:r>
          <w:rPr>
            <w:rStyle w:val="hyperlink"/>
          </w:rPr>
          <w:t xml:space="preserve">http://172.28.1.230:18110</w:t>
        </w:r>
      </w:hyperlink>
      <w:r>
        <w:t xml:space="preserve">/api/process/execute/1774022036973191169】</w:t>
      </w:r>
    </w:p>
    <w:p>
      <w:pPr>
        <w:ind w:left="480"/>
      </w:pPr>
      <w:r>
        <w:rPr>
          <w:color w:val="FE0300"/>
        </w:rPr>
        <w:t xml:space="preserve">注意：这里的完整地址是要带【http://】前缀的</w:t>
      </w:r>
    </w:p>
    <w:p>
      <w:pPr>
        <w:ind w:left="480"/>
      </w:pPr>
      <w:r/>
      <w:r>
        <w:drawing>
          <wp:inline distT="0" distB="0" distL="0" distR="0">
            <wp:extent cx="5019675" cy="2230958"/>
            <wp:effectExtent b="0" l="0" r="0" t="0"/>
            <wp:docPr id="9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/>
                  </pic:blipFill>
                  <pic:spPr>
                    <a:xfrm rot="0">
                      <a:off x="0" y="0"/>
                      <a:ext cx="5019675" cy="223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/>
      </w:pPr>
      <w:r>
        <w:rPr>
          <w:color w:val="FE0300"/>
          <w:b w:val="1"/>
        </w:rPr>
        <w:t xml:space="preserve">如果是多租户</w:t>
      </w:r>
      <w:r>
        <w:t xml:space="preserve">，或单租户对应多鲲云平台，则需要复制当前配置的流程，重新配置租户接收地址或鲲云地址</w:t>
      </w:r>
    </w:p>
    <w:p>
      <w:r>
        <w:drawing>
          <wp:inline distT="0" distB="0" distL="0" distR="0">
            <wp:extent cx="5724525" cy="8486775"/>
            <wp:effectExtent b="0" l="0" r="0" t="0"/>
            <wp:docPr id="10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/>
                  </pic:blipFill>
                  <pic:spPr>
                    <a:xfrm rot="0">
                      <a:off x="0" y="0"/>
                      <a:ext cx="572452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/>
      <w:r>
        <w:rPr>
          <w:b w:val="1"/>
        </w:rPr>
        <w:t xml:space="preserve">步骤3：鲲云Callback配置</w:t>
      </w:r>
    </w:p>
    <w:p>
      <w:pPr>
        <w:ind w:left="480"/>
      </w:pPr>
      <w:r>
        <w:t xml:space="preserve">需要在锟云的Callback配置中，设置以下【5个】字段，无需多选：</w:t>
      </w:r>
    </w:p>
    <w:p>
      <w:pPr>
        <w:ind w:left="480"/>
      </w:pPr>
      <w:r>
        <w:t xml:space="preserve">视频源信息："cameraDeviceName": "点位名称"</w:t>
      </w:r>
    </w:p>
    <w:p>
      <w:pPr>
        <w:ind w:left="480"/>
      </w:pPr>
      <w:r>
        <w:t xml:space="preserve">算法信息："algorithmName": "算法名称"</w:t>
      </w:r>
    </w:p>
    <w:p>
      <w:pPr>
        <w:ind w:left="480"/>
      </w:pPr>
      <w:r>
        <w:t xml:space="preserve">分析结果："picture": "图片地址",</w:t>
      </w:r>
    </w:p>
    <w:p>
      <w:pPr/>
      <w:r>
        <w:t xml:space="preserve">                          "cameraUrl": "视频流链接",</w:t>
      </w:r>
    </w:p>
    <w:p>
      <w:pPr>
        <w:ind w:left="960" w:firstLine="480"/>
      </w:pPr>
      <w:r>
        <w:t xml:space="preserve">  "timestamp": 报警时间戳</w:t>
      </w:r>
    </w:p>
    <w:p>
      <w:pPr>
        <w:ind w:left="480"/>
      </w:pPr>
      <w:r/>
      <w:r>
        <w:drawing>
          <wp:inline distT="0" distB="0" distL="0" distR="0">
            <wp:extent cx="4400550" cy="2533650"/>
            <wp:effectExtent b="0" l="0" r="0" t="0"/>
            <wp:docPr id="11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rcRect r="0" b="29255" t="0" l="0"/>
                    <a:stretch/>
                  </pic:blipFill>
                  <pic:spPr>
                    <a:xfrm rot="0">
                      <a:off x="0" y="0"/>
                      <a:ext cx="44005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/>
      <w:r>
        <w:drawing>
          <wp:inline distT="0" distB="0" distL="0" distR="0">
            <wp:extent cx="3952875" cy="2305050"/>
            <wp:effectExtent b="0" l="0" r="0" t="0"/>
            <wp:docPr id="12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/>
                  </pic:blipFill>
                  <pic:spPr>
                    <a:xfrm rot="0">
                      <a:off x="0" y="0"/>
                      <a:ext cx="39528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/>
      <w:r>
        <w:drawing>
          <wp:inline distT="0" distB="0" distL="0" distR="0">
            <wp:extent cx="3695700" cy="2886075"/>
            <wp:effectExtent b="0" l="0" r="0" t="0"/>
            <wp:docPr id="13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/>
                  </pic:blipFill>
                  <pic:spPr>
                    <a:xfrm rot="0">
                      <a:off x="0" y="0"/>
                      <a:ext cx="36957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>
        <w:ind w:left="480"/>
      </w:pPr>
      <w:r/>
    </w:p>
    <w:p>
      <w:pPr>
        <w:ind w:left="480"/>
      </w:pPr>
      <w:r>
        <w:t xml:space="preserve">将步骤2-4中拷贝出的接口地址，填入该推送地址</w:t>
      </w:r>
    </w:p>
    <w:p>
      <w:pPr>
        <w:ind w:left="480"/>
      </w:pPr>
      <w:r/>
      <w:r>
        <w:drawing>
          <wp:inline distT="0" distB="0" distL="0" distR="0">
            <wp:extent cx="6829425" cy="4079690"/>
            <wp:effectExtent b="0" l="0" r="0" t="0"/>
            <wp:docPr id="14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/>
                  </pic:blipFill>
                  <pic:spPr>
                    <a:xfrm rot="0">
                      <a:off x="0" y="0"/>
                      <a:ext cx="6829425" cy="40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/>
      <w:r/>
    </w:p>
    <w:p>
      <w:pPr/>
      <w:r/>
    </w:p>
    <w:p>
      <w:pPr>
        <w:ind w:firstLine="480"/>
      </w:pPr>
      <w:r>
        <w:t xml:space="preserve">配置好后，可以用一个固定格式的JSON，通过鲲云平台点击【测试】查看是否能正常产生报警</w:t>
      </w:r>
    </w:p>
    <w:p>
      <w:pPr>
        <w:pStyle w:val="dingding_code"/>
        <w:shd w:val="clear" w:color="auto" w:fill="D0CECE"/>
      </w:pPr>
      <w:r>
        <w:t xml:space="preserve">{</w:t>
        <w:br w:type="textWrapping"/>
        <w:t xml:space="preserve">  "cameraDeviceName": "测试摄像头",</w:t>
        <w:br w:type="textWrapping"/>
        <w:t xml:space="preserve">  "algorithmName": "安全帽报警",</w:t>
        <w:br w:type="textWrapping"/>
        <w:t xml:space="preserve">  "picture": "picture/20240426/20240426150131_360029_28_9_alarm.jpg",</w:t>
        <w:br w:type="textWrapping"/>
        <w:t xml:space="preserve">  "cameraUrl": "{替换为视频流链接}",</w:t>
        <w:br w:type="textWrapping"/>
        <w:t xml:space="preserve">  "timestamp": 1714114891</w:t>
        <w:br w:type="textWrapping"/>
        <w:t xml:space="preserve">}</w:t>
      </w:r>
    </w:p>
    <w:p>
      <w:pPr>
        <w:ind/>
      </w:pPr>
      <w:r/>
      <w:r>
        <w:drawing>
          <wp:inline distT="0" distB="0" distL="0" distR="0">
            <wp:extent cx="7124700" cy="3116548"/>
            <wp:effectExtent b="0" l="0" r="0" t="0"/>
            <wp:docPr id="15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/>
                  </pic:blipFill>
                  <pic:spPr>
                    <a:xfrm rot="0">
                      <a:off x="0" y="0"/>
                      <a:ext cx="7124700" cy="311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/>
      <w:r>
        <w:t xml:space="preserve">查看结果：</w:t>
      </w:r>
    </w:p>
    <w:p>
      <w:pPr/>
      <w:r>
        <w:t xml:space="preserve">进入【企业综合管理 / 报警中心 / 报警监控与处理】，选择报警类型【AI报警】，即可查看到最新推送过来的报警消息</w:t>
      </w:r>
    </w:p>
    <w:p>
      <w:pPr/>
      <w:r/>
      <w:r>
        <w:drawing>
          <wp:inline distT="0" distB="0" distL="0" distR="0">
            <wp:extent cx="7124700" cy="2715143"/>
            <wp:effectExtent b="0" l="0" r="0" t="0"/>
            <wp:docPr id="16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/>
                  </pic:blipFill>
                  <pic:spPr>
                    <a:xfrm rot="0">
                      <a:off x="0" y="0"/>
                      <a:ext cx="7124700" cy="271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/>
      <w:r/>
    </w:p>
    <w:sectPr>
      <w:pgSz w:w="13380" w:h="16905"/>
      <w:pgMar w:top="1440" w:right="1080" w:bottom="1440" w:left="1080" w:header="850.95" w:footer="991.95" w:gutter="0"/>
      <w:type w:val="nextPage"/>
    </w:sectPr>
  </w:body>
</w:document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lvl w:ilvl="0">
      <w:start w:val="1"/>
      <w:numFmt w:val="decimal"/>
      <w:lvlText w:val="%1."/>
      <w:lvlJc w:val="left"/>
      <w:pPr>
        <w:ind w:left="900" w:hanging="420"/>
      </w:pPr>
      <w:rPr/>
    </w:lvl>
    <w:lvl w:ilvl="2">
      <w:start w:val="1"/>
      <w:numFmt w:val="lowerRoman"/>
      <w:lvlText w:val="%3."/>
      <w:lvlJc w:val="left"/>
      <w:pPr>
        <w:ind w:left="1260" w:hanging="420"/>
      </w:pPr>
      <w:rPr/>
    </w:lvl>
  </w:abstractNum>
  <w:abstractNum w:abstractNumId="1" w15:restartNumberingAfterBreak="0">
    <w:lvl w:ilvl="0">
      <w:start w:val="1"/>
      <w:numFmt w:val="decimal"/>
      <w:lvlText w:val="%1."/>
      <w:lvlJc w:val="left"/>
      <w:pPr>
        <w:ind w:left="900" w:hanging="42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bordersDoNotSurroundFooter/>
  <w:bordersDoNotSurroundHead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rFonts w:asciiTheme="minorHAnsi" w:hAnsiTheme="minorHAnsi" w:cstheme="minorBidi" w:eastAsiaTheme="minorEastAsia"/>
        <w:kern w:val="2"/>
      </w:rPr>
    </w:rPrDefault>
    <w:pPrDefault/>
  </w:docDefaults>
  <w:style w:type="table" w:default="0" w:styleId="TableGrid">
    <w:name w:val="Table Grid"/>
    <w:basedOn w:val="Normal Table"/>
    <w:tblPr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</w:tblPr>
    <w:tcPr/>
  </w:style>
  <w:style w:type="paragraph" w:default="0" w:styleId="dingding-heading1">
    <w:name w:val="heading 1"/>
    <w:basedOn w:val="NormalParagraph"/>
    <w:tcPr/>
    <w:pPr>
      <w:keepLines w:val="1"/>
      <w:keepNext w:val="1"/>
      <w:spacing w:before="348" w:after="210" w:lineRule="auto"/>
    </w:pPr>
    <w:rPr>
      <w:sz w:val="34"/>
      <w:b w:val="1"/>
    </w:rPr>
  </w:style>
  <w:style w:type="paragraph" w:default="0" w:styleId="dingding_code">
    <w:name w:val="钉钉文档代码块"/>
    <w:tcPr/>
  </w:style>
  <w:style w:type="paragraph" w:default="1" w:styleId="docDefaults">
    <w:name w:val="dingdocnormal"/>
    <w:tcPr/>
    <w:pPr>
      <w:spacing/>
    </w:pPr>
    <w:rPr/>
  </w:style>
  <w:style w:type="character" w:default="0" w:styleId="hyperlink">
    <w:name w:val="Hyperlink"/>
    <w:basedOn w:val="NormalCharacter"/>
    <w:tcPr/>
    <w:rPr>
      <w:color w:val="0563C1"/>
      <w:u w:val="single"/>
    </w:rPr>
  </w:style>
  <w:style w:type="table" w:default="0" w:styleId="tableDefault">
    <w:name w:val=""/>
    <w:tblPr>
      <w:tblStyle w:val="TableGrid"/>
      <w:tblBorders>
        <w:left w:val="single" w:sz="6" w:space="0" w:color="D6D6D6"/>
        <w:right w:val="single" w:sz="6" w:space="0" w:color="D6D6D6"/>
        <w:top w:val="single" w:sz="6" w:space="0" w:color="D6D6D6"/>
        <w:bottom w:val="single" w:sz="6" w:space="0" w:color="D6D6D6"/>
        <w:insideH w:val="single" w:sz="6" w:space="0" w:color="D6D6D6"/>
        <w:insideV w:val="single" w:sz="6" w:space="0" w:color="D6D6D6"/>
      </w:tblBorders>
      <w:tblW w:w="0" w:type="auto"/>
    </w:tblPr>
    <w:tcPr/>
  </w:style>
  <w:style w:type="table" w:default="0" w:styleId="tableHeader">
    <w:name w:val=""/>
    <w:basedOn w:val="tableDefault"/>
    <w:tcPr/>
    <w:tblStylePr w:type="firstRow">
      <w:tcPr>
        <w:shd w:val="clear" w:color="" w:fill="F8F8F8"/>
      </w:tcPr>
    </w:tblStylePr>
    <w:tblStylePr w:type="firstCol">
      <w:tcPr>
        <w:shd w:val="clear" w:color="" w:fill="F8F8F8"/>
      </w:tcPr>
    </w:tblStylePr>
  </w:style>
</w:styles>
</file>

<file path=word/_rels/document.xml.rels><?xml version="1.0" encoding="UTF-8"?>
<Relationships xmlns="http://schemas.openxmlformats.org/package/2006/relationships">
  <Relationship Id="rId4" Type="http://schemas.openxmlformats.org/officeDocument/2006/relationships/image" Target="media/image1.png" />
  <Relationship Id="rId5" Type="http://schemas.openxmlformats.org/officeDocument/2006/relationships/image" Target="media/image2.png" />
  <Relationship Id="rId6" Type="http://schemas.openxmlformats.org/officeDocument/2006/relationships/image" Target="media/image3.png" />
  <Relationship Id="rId7" Type="http://schemas.openxmlformats.org/officeDocument/2006/relationships/image" Target="media/image4.png" />
  <Relationship Id="rId8" Type="http://schemas.openxmlformats.org/officeDocument/2006/relationships/image" Target="media/image5.png" />
  <Relationship Id="rId9" Type="http://schemas.openxmlformats.org/officeDocument/2006/relationships/image" Target="media/image6.png" />
  <Relationship Id="rId10" Type="http://schemas.openxmlformats.org/officeDocument/2006/relationships/hyperlink" Target="https://alidocs.dingtalk.com/i/nodes/ydxXB52LJq7y7N7DhwD1jG69WqjMp697?doc_type=wiki_doc&amp;iframeQuery=anchorId%3DX02lvkb1kwigtqqstsht8&amp;utm_scene=person_space" TargetMode="External" />
  <Relationship Id="rId11" Type="http://schemas.openxmlformats.org/officeDocument/2006/relationships/image" Target="media/image7.png" />
  <Relationship Id="rId12" Type="http://schemas.openxmlformats.org/officeDocument/2006/relationships/image" Target="media/image8.png" />
  <Relationship Id="rId13" Type="http://schemas.openxmlformats.org/officeDocument/2006/relationships/hyperlink" Target="http://172.28.1.230:18110/" TargetMode="External" />
  <Relationship Id="rId14" Type="http://schemas.openxmlformats.org/officeDocument/2006/relationships/image" Target="media/image9.png" />
  <Relationship Id="rId15" Type="http://schemas.openxmlformats.org/officeDocument/2006/relationships/image" Target="media/image10.png" />
  <Relationship Id="rId16" Type="http://schemas.openxmlformats.org/officeDocument/2006/relationships/image" Target="media/image11.png" />
  <Relationship Id="rId17" Type="http://schemas.openxmlformats.org/officeDocument/2006/relationships/image" Target="media/image12.png" />
  <Relationship Id="rId18" Type="http://schemas.openxmlformats.org/officeDocument/2006/relationships/image" Target="media/image13.png" />
  <Relationship Id="rId19" Type="http://schemas.openxmlformats.org/officeDocument/2006/relationships/image" Target="media/image14.png" />
  <Relationship Id="rId20" Type="http://schemas.openxmlformats.org/officeDocument/2006/relationships/image" Target="media/image15.png" />
  <Relationship Id="rId21" Type="http://schemas.openxmlformats.org/officeDocument/2006/relationships/image" Target="media/image16.png" />
  <Relationship Id="rId1" Type="http://schemas.openxmlformats.org/officeDocument/2006/relationships/styles" Target="styles.xml" />
  <Relationship Id="rId2" Type="http://schemas.openxmlformats.org/officeDocument/2006/relationships/settings" Target="settings.xml" />
  <Relationship Id="rId3" Type="http://schemas.openxmlformats.org/officeDocument/2006/relationships/numbering" Target="numbering.xml" />
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cp:lastModifiedBy>DingTalk</cp:lastModifiedBy>
  <dcterms:modified xsi:type="dcterms:W3CDTF">1970-01-01T00:00:00Z</dcterms:modified>
  <cp:revision>1</cp:revision>
  <dc:description>DingTalk Document</dc:description>
  <dc:language>ZN_CH</dc:language>
</cp:coreProperties>
</file>